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0C83" w14:textId="77777777" w:rsidR="00645FF2" w:rsidRDefault="00645FF2" w:rsidP="00645FF2">
      <w:pPr>
        <w:rPr>
          <w:b/>
          <w:bCs/>
          <w:sz w:val="28"/>
          <w:szCs w:val="28"/>
        </w:rPr>
      </w:pPr>
      <w:r w:rsidRPr="0070135E">
        <w:rPr>
          <w:b/>
          <w:bCs/>
          <w:sz w:val="28"/>
          <w:szCs w:val="28"/>
        </w:rPr>
        <w:t>INFORMATII PRECONTRACTUALE- CONFORM PREVEDERILOR OG. NR 2/ 2018</w:t>
      </w:r>
    </w:p>
    <w:p w14:paraId="45370057" w14:textId="77777777" w:rsidR="00645FF2" w:rsidRPr="00BE5049" w:rsidRDefault="00645FF2" w:rsidP="00645FF2">
      <w:pPr>
        <w:rPr>
          <w:b/>
          <w:bCs/>
          <w:sz w:val="24"/>
          <w:szCs w:val="24"/>
        </w:rPr>
      </w:pPr>
      <w:r w:rsidRPr="00BE5049">
        <w:rPr>
          <w:b/>
          <w:bCs/>
          <w:sz w:val="24"/>
          <w:szCs w:val="24"/>
        </w:rPr>
        <w:t>Calatorul/reprezentantul calatorului,domnul/doamna............................................. a fost ofertat cu urmatoarele:</w:t>
      </w:r>
    </w:p>
    <w:p w14:paraId="33BCF225"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In cazul pache</w:t>
      </w:r>
      <w:r>
        <w:rPr>
          <w:rFonts w:ascii="Times New Roman" w:hAnsi="Times New Roman"/>
          <w:lang w:val="en-US"/>
        </w:rPr>
        <w:t>tului de servicii turistice/ pachetului de călătorie/ sejurului, prezentat</w:t>
      </w:r>
      <w:r w:rsidRPr="007F2358">
        <w:rPr>
          <w:rFonts w:ascii="Times New Roman" w:hAnsi="Times New Roman"/>
          <w:lang w:val="en-US"/>
        </w:rPr>
        <w:t xml:space="preserve"> din oferta standard a agentiei de turism organizatoare </w:t>
      </w:r>
      <w:r w:rsidRPr="008F77B9">
        <w:rPr>
          <w:rFonts w:ascii="Times New Roman" w:hAnsi="Times New Roman"/>
          <w:lang w:val="en-US"/>
        </w:rPr>
        <w:t>Vacante pentru Toti</w:t>
      </w:r>
      <w:r w:rsidRPr="007F2358">
        <w:rPr>
          <w:rFonts w:ascii="Times New Roman" w:hAnsi="Times New Roman"/>
          <w:lang w:val="en-US"/>
        </w:rPr>
        <w:t xml:space="preserve">, grupul minim pentru realizarea </w:t>
      </w:r>
      <w:r>
        <w:rPr>
          <w:rFonts w:ascii="Times New Roman" w:hAnsi="Times New Roman"/>
          <w:lang w:val="en-US"/>
        </w:rPr>
        <w:t>acestuia</w:t>
      </w:r>
      <w:r w:rsidRPr="007F2358">
        <w:rPr>
          <w:rFonts w:ascii="Times New Roman" w:hAnsi="Times New Roman"/>
          <w:lang w:val="en-US"/>
        </w:rPr>
        <w:t xml:space="preserve"> este de</w:t>
      </w:r>
      <w:r>
        <w:rPr>
          <w:rFonts w:ascii="Times New Roman" w:hAnsi="Times New Roman"/>
          <w:lang w:val="en-US"/>
        </w:rPr>
        <w:t xml:space="preserve"> minim</w:t>
      </w:r>
      <w:r w:rsidRPr="007F2358">
        <w:rPr>
          <w:rFonts w:ascii="Times New Roman" w:hAnsi="Times New Roman"/>
          <w:lang w:val="en-US"/>
        </w:rPr>
        <w:t xml:space="preserve"> </w:t>
      </w:r>
      <w:r w:rsidRPr="008F77B9">
        <w:rPr>
          <w:rFonts w:ascii="Times New Roman" w:hAnsi="Times New Roman"/>
          <w:lang w:val="en-US"/>
        </w:rPr>
        <w:t>30</w:t>
      </w:r>
      <w:r w:rsidRPr="007F2358">
        <w:rPr>
          <w:rFonts w:ascii="Times New Roman" w:hAnsi="Times New Roman"/>
          <w:lang w:val="en-US"/>
        </w:rPr>
        <w:t xml:space="preserve"> de turisti care au achitat deja pretul pachetului de călătorie, si este indicat in mod explicit in programul detaliat al fiecarui pachet de calatorie, in catalogul printat si pe site-ul agentiei. In cazul in care numarul de turisti este mai mic decat cel indicat in program, la care s-au calculat tarifele, pretul pachetelor de calatorie poate fi recalculat sau se poate anula pachetul in cauza. Din respect pentru calatori si pentru a nu compromite vacanta turistilor, agentia </w:t>
      </w:r>
      <w:r w:rsidRPr="008F77B9">
        <w:rPr>
          <w:rFonts w:ascii="Times New Roman" w:hAnsi="Times New Roman"/>
          <w:lang w:val="en-US"/>
        </w:rPr>
        <w:t>Vacante Pentru Toti</w:t>
      </w:r>
      <w:r w:rsidRPr="007F2358">
        <w:rPr>
          <w:rFonts w:ascii="Times New Roman" w:hAnsi="Times New Roman"/>
          <w:lang w:val="en-US"/>
        </w:rPr>
        <w:t xml:space="preserve"> poate schimba compania aeriana cu care se realizeaza pachetul respectiv (in cazul pachetelor de calatorie care au transport pe curse regulate), sau o parte dintre hotelurile mentionate in program, daca aceasta masura permite mentinerea pretului publicat. In aceste situatii, toate modificarile se vor face cu conditia oferirii unor servicii similare din punct de vedere calitativ.</w:t>
      </w:r>
    </w:p>
    <w:p w14:paraId="72A24F0E" w14:textId="77777777" w:rsidR="00645FF2" w:rsidRPr="008F77B9" w:rsidRDefault="00645FF2" w:rsidP="00645FF2">
      <w:pPr>
        <w:rPr>
          <w:rFonts w:ascii="Times New Roman" w:hAnsi="Times New Roman"/>
          <w:lang w:val="en-US"/>
        </w:rPr>
      </w:pPr>
      <w:r w:rsidRPr="007F2358">
        <w:rPr>
          <w:rFonts w:ascii="Times New Roman" w:hAnsi="Times New Roman"/>
          <w:lang w:val="en-US"/>
        </w:rPr>
        <w:t xml:space="preserve">Agenția de turism organizatoare </w:t>
      </w:r>
      <w:r w:rsidRPr="008F77B9">
        <w:rPr>
          <w:rFonts w:ascii="Times New Roman" w:hAnsi="Times New Roman"/>
          <w:lang w:val="en-US"/>
        </w:rPr>
        <w:t>Vacante pentru Toti</w:t>
      </w:r>
      <w:r w:rsidRPr="007F2358">
        <w:rPr>
          <w:rFonts w:ascii="Times New Roman" w:hAnsi="Times New Roman"/>
          <w:lang w:val="en-US"/>
        </w:rPr>
        <w:t xml:space="preserve"> nu este răspunzătoare pentru erorile de rezervare comise în timpul procesului de rezervare care sunt imputabile călătorului sau  care sunt cauzate de circumstanțe inevitabile și</w:t>
      </w:r>
      <w:r>
        <w:rPr>
          <w:rFonts w:ascii="Times New Roman" w:hAnsi="Times New Roman"/>
          <w:lang w:val="en-US"/>
        </w:rPr>
        <w:t xml:space="preserve"> </w:t>
      </w:r>
      <w:r w:rsidRPr="007F2358">
        <w:rPr>
          <w:rFonts w:ascii="Times New Roman" w:hAnsi="Times New Roman"/>
          <w:lang w:val="en-US"/>
        </w:rPr>
        <w:t>extraordinare. </w:t>
      </w:r>
    </w:p>
    <w:p w14:paraId="57BFAF37" w14:textId="77777777" w:rsidR="00645FF2" w:rsidRPr="007F2358" w:rsidRDefault="00645FF2" w:rsidP="00645FF2">
      <w:pPr>
        <w:rPr>
          <w:rFonts w:ascii="Times New Roman" w:hAnsi="Times New Roman"/>
          <w:lang w:val="en-US"/>
        </w:rPr>
      </w:pPr>
      <w:r w:rsidRPr="007F2358">
        <w:rPr>
          <w:rFonts w:ascii="Times New Roman" w:hAnsi="Times New Roman"/>
          <w:b/>
          <w:bCs/>
          <w:u w:val="single"/>
          <w:lang w:val="en-US"/>
        </w:rPr>
        <w:t>EVENTUALE SITUATII DE EVOLUTII ALE PRETULUI PACHETELOR DE CALATORIE</w:t>
      </w:r>
    </w:p>
    <w:p w14:paraId="6FB1B6CE"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Preturile pachetelor de calatorie agreate la momentul incheierii contractului, pot suferi modificari in sensul cresterii sau scaderii in functie de anumiti factori astfel:</w:t>
      </w:r>
    </w:p>
    <w:p w14:paraId="0FBEF746"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xml:space="preserve">-Preţul pachetului poate fi mărit </w:t>
      </w:r>
      <w:r w:rsidRPr="008F77B9">
        <w:rPr>
          <w:rFonts w:ascii="Times New Roman" w:hAnsi="Times New Roman"/>
          <w:lang w:val="en-US"/>
        </w:rPr>
        <w:t xml:space="preserve">cu până la 8% </w:t>
      </w:r>
      <w:r w:rsidRPr="007F2358">
        <w:rPr>
          <w:rFonts w:ascii="Times New Roman" w:hAnsi="Times New Roman"/>
          <w:lang w:val="en-US"/>
        </w:rPr>
        <w:t>numai dacă cresc costurile specifice (cresteri ale cursului de schimb, cresteri ale preţurilor carburanţilor, cresteri ale taxelor si comisioanelor de aeroport si combustibil din componenta tarifului biletului de avion inclus in pachetul de calatorie, etc.). In cazul unei cresteri mai mare de 8%, calatorul poate rezilia contractul fara plata penalitatilor de retragere in termen de </w:t>
      </w:r>
      <w:r w:rsidRPr="008F77B9">
        <w:rPr>
          <w:rFonts w:ascii="Times New Roman" w:hAnsi="Times New Roman"/>
          <w:lang w:val="en-US"/>
        </w:rPr>
        <w:t>15 zile</w:t>
      </w:r>
      <w:r w:rsidRPr="007F2358">
        <w:rPr>
          <w:rFonts w:ascii="Times New Roman" w:hAnsi="Times New Roman"/>
          <w:lang w:val="en-US"/>
        </w:rPr>
        <w:t> de la data la care a fost informat despre creșterea pretului pachetului de călătorie.</w:t>
      </w:r>
    </w:p>
    <w:p w14:paraId="2C20E46A" w14:textId="77777777" w:rsidR="00645FF2" w:rsidRPr="008F77B9" w:rsidRDefault="00645FF2" w:rsidP="00645FF2">
      <w:pPr>
        <w:jc w:val="both"/>
        <w:rPr>
          <w:rFonts w:ascii="Times New Roman" w:hAnsi="Times New Roman"/>
          <w:lang w:val="en-US"/>
        </w:rPr>
      </w:pPr>
      <w:r w:rsidRPr="007F2358">
        <w:rPr>
          <w:rFonts w:ascii="Times New Roman" w:hAnsi="Times New Roman"/>
          <w:lang w:val="en-US"/>
        </w:rPr>
        <w:t>-Pretul pachetului poate fi scazut in urma unor promotii facute de hoteluri, companii aviatice sau de catre agentia de turism organizatoare. In cazul promotiilor acestea au o perioada fixa de valabilitate, iar agentia de turism organizatoare aloca un numar limitat de locuri cu tarif redus. Daca acestea se epuizeaza inainte de data limita a promotiei, agentia de turism organizatoare poate decide sa opreasca campania de promotii inainte de data limita setata initial, fara un anunt in prealabil.</w:t>
      </w:r>
      <w:r w:rsidRPr="008F77B9">
        <w:rPr>
          <w:rFonts w:ascii="Times New Roman" w:hAnsi="Times New Roman"/>
          <w:lang w:val="en-US"/>
        </w:rPr>
        <w:t xml:space="preserve"> </w:t>
      </w:r>
      <w:r w:rsidRPr="007F2358">
        <w:rPr>
          <w:rFonts w:ascii="Times New Roman" w:hAnsi="Times New Roman"/>
          <w:lang w:val="en-US"/>
        </w:rPr>
        <w:t>In acelasi timp, agentia de turism organizatoare nu are obligatia de a reduce pretul pachetului de calatorie conform promotiei, pentru clientii care au cumparat anterior acelasi pachet, dar la pretul din oferta standard.</w:t>
      </w:r>
    </w:p>
    <w:p w14:paraId="04E781E4" w14:textId="77777777" w:rsidR="00645FF2" w:rsidRPr="008F77B9" w:rsidRDefault="00645FF2" w:rsidP="00645FF2">
      <w:pPr>
        <w:jc w:val="both"/>
        <w:rPr>
          <w:rFonts w:ascii="Times New Roman" w:hAnsi="Times New Roman"/>
          <w:b/>
          <w:bCs/>
          <w:lang w:val="en-US"/>
        </w:rPr>
      </w:pPr>
      <w:r w:rsidRPr="008F77B9">
        <w:rPr>
          <w:rFonts w:ascii="Times New Roman" w:hAnsi="Times New Roman"/>
          <w:b/>
          <w:bCs/>
          <w:lang w:val="en-US"/>
        </w:rPr>
        <w:t>INFORMATII CONDITII CALATORIE</w:t>
      </w:r>
    </w:p>
    <w:p w14:paraId="406EB0F7" w14:textId="77777777" w:rsidR="00645FF2" w:rsidRPr="00521B13" w:rsidRDefault="00645FF2" w:rsidP="00645FF2">
      <w:pPr>
        <w:spacing w:after="0"/>
        <w:jc w:val="both"/>
        <w:rPr>
          <w:rFonts w:ascii="Times New Roman" w:hAnsi="Times New Roman"/>
          <w:lang w:val="en-US"/>
        </w:rPr>
      </w:pPr>
      <w:r w:rsidRPr="008F77B9">
        <w:rPr>
          <w:rFonts w:ascii="Times New Roman" w:hAnsi="Times New Roman"/>
          <w:lang w:val="en-US"/>
        </w:rPr>
        <w:t xml:space="preserve">INFORMATII DESPRE </w:t>
      </w:r>
      <w:r w:rsidRPr="00521B13">
        <w:rPr>
          <w:rFonts w:ascii="Times New Roman" w:hAnsi="Times New Roman"/>
          <w:lang w:val="en-US"/>
        </w:rPr>
        <w:t xml:space="preserve">NOUA carte de identitate </w:t>
      </w:r>
      <w:r w:rsidRPr="008F77B9">
        <w:rPr>
          <w:rFonts w:ascii="Times New Roman" w:hAnsi="Times New Roman"/>
          <w:lang w:val="en-US"/>
        </w:rPr>
        <w:t xml:space="preserve">care </w:t>
      </w:r>
      <w:r w:rsidRPr="00521B13">
        <w:rPr>
          <w:rFonts w:ascii="Times New Roman" w:hAnsi="Times New Roman"/>
          <w:lang w:val="en-US"/>
        </w:rPr>
        <w:t>este de două tipuri:</w:t>
      </w:r>
      <w:r w:rsidRPr="008F77B9">
        <w:rPr>
          <w:rFonts w:ascii="Times New Roman" w:hAnsi="Times New Roman"/>
          <w:lang w:val="en-US"/>
        </w:rPr>
        <w:t xml:space="preserve"> </w:t>
      </w:r>
      <w:r w:rsidRPr="00521B13">
        <w:rPr>
          <w:rFonts w:ascii="Times New Roman" w:hAnsi="Times New Roman"/>
          <w:lang w:val="en-US"/>
        </w:rPr>
        <w:t>ELECTRONICĂ și SIMPLĂ</w:t>
      </w:r>
      <w:r w:rsidRPr="008F77B9">
        <w:rPr>
          <w:rFonts w:ascii="Times New Roman" w:hAnsi="Times New Roman"/>
          <w:lang w:val="en-US"/>
        </w:rPr>
        <w:t xml:space="preserve">- </w:t>
      </w:r>
      <w:r w:rsidRPr="00521B13">
        <w:rPr>
          <w:rFonts w:ascii="Times New Roman" w:hAnsi="Times New Roman"/>
          <w:lang w:val="en-US"/>
        </w:rPr>
        <w:t xml:space="preserve">Cartea ELECTRONICĂ de identitate (CEI) </w:t>
      </w:r>
      <w:r w:rsidRPr="008F77B9">
        <w:rPr>
          <w:rFonts w:ascii="Times New Roman" w:hAnsi="Times New Roman"/>
          <w:lang w:val="en-US"/>
        </w:rPr>
        <w:t>-</w:t>
      </w:r>
      <w:r w:rsidRPr="00521B13">
        <w:rPr>
          <w:rFonts w:ascii="Times New Roman" w:hAnsi="Times New Roman"/>
          <w:lang w:val="en-US"/>
        </w:rPr>
        <w:t xml:space="preserve">REPREZINTĂ DOCUMENT DE CĂLĂTORIE ÎN STRĂINĂTATE; </w:t>
      </w:r>
    </w:p>
    <w:p w14:paraId="7187C2DA" w14:textId="77777777" w:rsidR="00645FF2" w:rsidRPr="008F77B9" w:rsidRDefault="00645FF2" w:rsidP="00645FF2">
      <w:pPr>
        <w:spacing w:after="0"/>
        <w:jc w:val="both"/>
        <w:rPr>
          <w:rFonts w:ascii="Times New Roman" w:hAnsi="Times New Roman"/>
          <w:lang w:val="en-US"/>
        </w:rPr>
      </w:pPr>
      <w:r w:rsidRPr="00521B13">
        <w:rPr>
          <w:rFonts w:ascii="Times New Roman" w:hAnsi="Times New Roman"/>
          <w:lang w:val="en-US"/>
        </w:rPr>
        <w:t>Cartea SIMPLĂ de identitate (CIS)</w:t>
      </w:r>
      <w:r w:rsidRPr="008F77B9">
        <w:rPr>
          <w:rFonts w:ascii="Times New Roman" w:hAnsi="Times New Roman"/>
          <w:lang w:val="en-US"/>
        </w:rPr>
        <w:t xml:space="preserve">- </w:t>
      </w:r>
      <w:r w:rsidRPr="00521B13">
        <w:rPr>
          <w:rFonts w:ascii="Times New Roman" w:hAnsi="Times New Roman"/>
          <w:lang w:val="en-US"/>
        </w:rPr>
        <w:t>NU este document de călătorie, nu are funcții electronice</w:t>
      </w:r>
    </w:p>
    <w:p w14:paraId="004B1E35"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Cetatenii romani pot calatori in statele membre ale Uniunii Europene, Spatiului Schengen si Spatiului Economic European cu </w:t>
      </w:r>
      <w:r w:rsidRPr="007F2358">
        <w:rPr>
          <w:rFonts w:ascii="Times New Roman" w:hAnsi="Times New Roman"/>
          <w:b/>
          <w:bCs/>
          <w:lang w:val="en-US"/>
        </w:rPr>
        <w:t>cartea de identitate sau pasaportul valabil. </w:t>
      </w:r>
      <w:r w:rsidRPr="007F2358">
        <w:rPr>
          <w:rFonts w:ascii="Times New Roman" w:hAnsi="Times New Roman"/>
          <w:lang w:val="en-US"/>
        </w:rPr>
        <w:t>Pentru a verifica lista statelor care permit intrarea pe baza cartii de identitate, lista statelor membre U.E., Schengen si Spatiul Economic Eurpoean, va rugam sa consultati site-ul Politiei de Frontiera </w:t>
      </w:r>
      <w:hyperlink r:id="rId4" w:history="1">
        <w:r w:rsidRPr="007F2358">
          <w:rPr>
            <w:rStyle w:val="Hyperlink"/>
            <w:rFonts w:ascii="Times New Roman" w:hAnsi="Times New Roman"/>
            <w:lang w:val="en-US"/>
          </w:rPr>
          <w:t>www.politiadefrontiera.ro</w:t>
        </w:r>
      </w:hyperlink>
      <w:r w:rsidRPr="007F2358">
        <w:rPr>
          <w:rFonts w:ascii="Times New Roman" w:hAnsi="Times New Roman"/>
          <w:lang w:val="en-US"/>
        </w:rPr>
        <w:t> sau al Ministerului de Externe </w:t>
      </w:r>
      <w:hyperlink r:id="rId5" w:history="1">
        <w:r w:rsidRPr="007F2358">
          <w:rPr>
            <w:rStyle w:val="Hyperlink"/>
            <w:rFonts w:ascii="Times New Roman" w:hAnsi="Times New Roman"/>
            <w:lang w:val="en-US"/>
          </w:rPr>
          <w:t>www.mae.ro/travel-conditions</w:t>
        </w:r>
      </w:hyperlink>
      <w:r w:rsidRPr="007F2358">
        <w:rPr>
          <w:rFonts w:ascii="Times New Roman" w:hAnsi="Times New Roman"/>
          <w:lang w:val="en-US"/>
        </w:rPr>
        <w:t>.</w:t>
      </w:r>
    </w:p>
    <w:p w14:paraId="5CD29837"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Accesul cu cartea de identitate mai este permis in urmatoarele state: Macedonia (90 zile), Muntenegru (30 zile), Serbia (90</w:t>
      </w:r>
      <w:r w:rsidRPr="008F77B9">
        <w:rPr>
          <w:rFonts w:ascii="Times New Roman" w:hAnsi="Times New Roman"/>
          <w:lang w:val="en-US"/>
        </w:rPr>
        <w:t xml:space="preserve"> </w:t>
      </w:r>
      <w:r w:rsidRPr="007F2358">
        <w:rPr>
          <w:rFonts w:ascii="Times New Roman" w:hAnsi="Times New Roman"/>
          <w:lang w:val="en-US"/>
        </w:rPr>
        <w:t>zile), Norvegia (daca cartea de identitate romaneasca valabila este emisa dupa anul 2009, in care este specificata cetatenia romana. Cartile de identitate romanesti emise inainte de anul 2009 nu sunt recunoscute ca documente de calatorie in Norvegia).</w:t>
      </w:r>
    </w:p>
    <w:p w14:paraId="16266255"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Pentru toate celelalte state din afara Uniunii Europene si pentru acele state pentru care cetatenii romani nu au nevoie de viza de intrare, accesul se face pe baza </w:t>
      </w:r>
      <w:r w:rsidRPr="007F2358">
        <w:rPr>
          <w:rFonts w:ascii="Times New Roman" w:hAnsi="Times New Roman"/>
          <w:b/>
          <w:bCs/>
          <w:lang w:val="en-US"/>
        </w:rPr>
        <w:t>pasaportului valabil cel putin încă 6 luni, calculate de la data terminarii calatoriei</w:t>
      </w:r>
      <w:r w:rsidRPr="007F2358">
        <w:rPr>
          <w:rFonts w:ascii="Times New Roman" w:hAnsi="Times New Roman"/>
          <w:lang w:val="en-US"/>
        </w:rPr>
        <w:t>. Pentru a consulta lista statelor pentru care nu este necesara viza de intrare accesati site-ul Politiei de Frontiera </w:t>
      </w:r>
      <w:hyperlink r:id="rId6" w:history="1">
        <w:r w:rsidRPr="007F2358">
          <w:rPr>
            <w:rStyle w:val="Hyperlink"/>
            <w:rFonts w:ascii="Times New Roman" w:hAnsi="Times New Roman"/>
            <w:lang w:val="en-US"/>
          </w:rPr>
          <w:t>www.politiadefrontiera.ro</w:t>
        </w:r>
      </w:hyperlink>
      <w:r w:rsidRPr="007F2358">
        <w:rPr>
          <w:rFonts w:ascii="Times New Roman" w:hAnsi="Times New Roman"/>
          <w:lang w:val="en-US"/>
        </w:rPr>
        <w:t> sau al Ministerului de Externe </w:t>
      </w:r>
      <w:hyperlink r:id="rId7" w:history="1">
        <w:r w:rsidRPr="007F2358">
          <w:rPr>
            <w:rStyle w:val="Hyperlink"/>
            <w:rFonts w:ascii="Times New Roman" w:hAnsi="Times New Roman"/>
            <w:lang w:val="en-US"/>
          </w:rPr>
          <w:t>www.mae.ro/travel-conditions</w:t>
        </w:r>
      </w:hyperlink>
      <w:r w:rsidRPr="007F2358">
        <w:rPr>
          <w:rFonts w:ascii="Times New Roman" w:hAnsi="Times New Roman"/>
          <w:lang w:val="en-US"/>
        </w:rPr>
        <w:t>.</w:t>
      </w:r>
    </w:p>
    <w:p w14:paraId="59970B67"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xml:space="preserve">·    Pentru tarile in care cetatenii romani au nevoie de viza de intrare, este necesar pasaportul valabil cel putin înca 6 luni, calculate de la data terminarii calatoriei. Anumite state nu permit accesul cu pasaport temporar sau nu aplica vize </w:t>
      </w:r>
      <w:r w:rsidRPr="007F2358">
        <w:rPr>
          <w:rFonts w:ascii="Times New Roman" w:hAnsi="Times New Roman"/>
          <w:lang w:val="en-US"/>
        </w:rPr>
        <w:lastRenderedPageBreak/>
        <w:t>pe pasapoarte temporare, de aceea va rugam sa consultati serviciul consular al tarii in care intentionati sa faceti deplasarea sau solicitati acest lucru agentului dvs. de turism.</w:t>
      </w:r>
    </w:p>
    <w:p w14:paraId="129D54EC"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In cazul persoanelor casatorite recent, nu se accepta Cartea de Identitate anulata (perforata) de autoritati in vederea emiterii unei noi carti de identitate.</w:t>
      </w:r>
    </w:p>
    <w:p w14:paraId="38CFA7CB"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Agentia de Turism Organizatoare nu are nici o raspundere in situatia in care autoritatile de frontiera nu permit accesul calatorului ( turistului) pe teritoriul statului respectiv. De asemenea, nu are nici o responsabilitate daca calatorului (turistului) nu i se permite parasirea teritoriului unei tari de catre autoritatile de frontiera din statul respectiv. In aceste cazuri, calatorului (turistului) nu i se  restituie contravalorea excursiei.</w:t>
      </w:r>
    </w:p>
    <w:p w14:paraId="1164EA38" w14:textId="77777777" w:rsidR="00645FF2" w:rsidRPr="007F2358" w:rsidRDefault="00645FF2" w:rsidP="00645FF2">
      <w:pPr>
        <w:jc w:val="both"/>
        <w:rPr>
          <w:rFonts w:ascii="Times New Roman" w:hAnsi="Times New Roman"/>
          <w:lang w:val="en-US"/>
        </w:rPr>
      </w:pPr>
      <w:r w:rsidRPr="007F2358">
        <w:rPr>
          <w:rFonts w:ascii="Times New Roman" w:hAnsi="Times New Roman"/>
          <w:b/>
          <w:bCs/>
          <w:lang w:val="en-US"/>
        </w:rPr>
        <w:t>FOARTE IMPORTANT ! DOCUMENTE NECESARE PENTRU MINORI</w:t>
      </w:r>
    </w:p>
    <w:p w14:paraId="677A2728"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Pentru minorii care calatoresc insotiti de un singur parinte, este necesar acordul celuilalt parinte  exprimat printr-o declaratie autentificata  de un notar public. . Daca celalalt parinte a decedat, este necesara o copie dupa actul de deces. Pentru minorii care au un singur parinte declarat in certificatul de nastere, este necesara o copie a acestui certificat. Pentru minorii care calatoresc insotiti de un singur parinte si acesta este divortat, este necesara </w:t>
      </w:r>
      <w:r w:rsidRPr="007F2358">
        <w:rPr>
          <w:rFonts w:ascii="Times New Roman" w:hAnsi="Times New Roman"/>
          <w:b/>
          <w:bCs/>
          <w:lang w:val="en-US"/>
        </w:rPr>
        <w:t>hotararea judecatoreasca  cu mentiunea definitiva</w:t>
      </w:r>
      <w:r w:rsidRPr="007F2358">
        <w:rPr>
          <w:rFonts w:ascii="Times New Roman" w:hAnsi="Times New Roman"/>
          <w:lang w:val="en-US"/>
        </w:rPr>
        <w:t> prin care i-a(u) fost incredintat(ti) minorul(ii) si copie dupa actul/hotararea judecătorească de divort. Daca hotararea judecatoreasca </w:t>
      </w:r>
      <w:r w:rsidRPr="007F2358">
        <w:rPr>
          <w:rFonts w:ascii="Times New Roman" w:hAnsi="Times New Roman"/>
          <w:u w:val="single"/>
          <w:lang w:val="en-US"/>
        </w:rPr>
        <w:t>nu este  definitiva</w:t>
      </w:r>
      <w:r w:rsidRPr="007F2358">
        <w:rPr>
          <w:rFonts w:ascii="Times New Roman" w:hAnsi="Times New Roman"/>
          <w:lang w:val="en-US"/>
        </w:rPr>
        <w:t>, este necesar acordul celuilalt parinte  exprimat printr-o declaratie autentificata  de un notar public. Pentru minorii care calatoresc fara parinti si au fost incredintati unei terte persoane, este necesar acordul ambilor parinti exprimat printr-o declaratie autentificata  de un notar public precum si cazier juridic pentru persoana care ii insoteste. Daca nu va incadrati in niciuna dintre prevederile de mai sus, va rugam sa consultati site-ul politiei de frontiera: </w:t>
      </w:r>
      <w:hyperlink r:id="rId8" w:history="1">
        <w:r w:rsidRPr="007F2358">
          <w:rPr>
            <w:rStyle w:val="Hyperlink"/>
            <w:rFonts w:ascii="Times New Roman" w:hAnsi="Times New Roman"/>
            <w:lang w:val="en-US"/>
          </w:rPr>
          <w:t>www.politiadefrontiera.ro</w:t>
        </w:r>
      </w:hyperlink>
      <w:r w:rsidRPr="007F2358">
        <w:rPr>
          <w:rFonts w:ascii="Times New Roman" w:hAnsi="Times New Roman"/>
          <w:lang w:val="en-US"/>
        </w:rPr>
        <w:t> si sa va asigurati ca intruniti conditiile prevazute de articolul 2 alin. 2 din Legea nr. 248/2005 cu modificarile ulterioare, apeland politia de frontiera la nr. de telefon </w:t>
      </w:r>
      <w:r w:rsidRPr="007F2358">
        <w:rPr>
          <w:rFonts w:ascii="Times New Roman" w:hAnsi="Times New Roman"/>
          <w:b/>
          <w:bCs/>
          <w:lang w:val="en-US"/>
        </w:rPr>
        <w:t>021.9590.</w:t>
      </w:r>
      <w:r w:rsidRPr="007F2358">
        <w:rPr>
          <w:rFonts w:ascii="Times New Roman" w:hAnsi="Times New Roman"/>
          <w:lang w:val="en-US"/>
        </w:rPr>
        <w:t> </w:t>
      </w:r>
    </w:p>
    <w:p w14:paraId="543D07F1" w14:textId="77777777" w:rsidR="00645FF2" w:rsidRPr="007F2358" w:rsidRDefault="00645FF2" w:rsidP="00645FF2">
      <w:pPr>
        <w:jc w:val="both"/>
        <w:rPr>
          <w:rFonts w:ascii="Times New Roman" w:hAnsi="Times New Roman"/>
          <w:lang w:val="en-US"/>
        </w:rPr>
      </w:pPr>
      <w:r w:rsidRPr="007F2358">
        <w:rPr>
          <w:rFonts w:ascii="Times New Roman" w:hAnsi="Times New Roman"/>
          <w:b/>
          <w:bCs/>
          <w:u w:val="single"/>
          <w:lang w:val="en-US"/>
        </w:rPr>
        <w:t>CAZARE SI PROGRAMUL EXCURSIEI</w:t>
      </w:r>
    </w:p>
    <w:p w14:paraId="44667D4B"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Clasificarea hotelurilor din programul pachetelor de calatorie este in conformitate cu standardele existente in tara respectiva si poate sa nu coincida cu normele de clasificare din Romania.</w:t>
      </w:r>
    </w:p>
    <w:p w14:paraId="2AE190CC"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 fără a implica plata unor costuri suplimentare pentru turist.</w:t>
      </w:r>
    </w:p>
    <w:p w14:paraId="2A7CA0D3"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Majoritatea hotelurilor nu detin camere triple. In unele hoteluri se pot confirma la cerere camere duble cu pat suplimentar, in functie de disponibilitate. Patul suplimentar pote fi un pat pliant, un fotoliu pat, o canapea extensibila, etc.</w:t>
      </w:r>
    </w:p>
    <w:p w14:paraId="0A3299C5"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Distributia camerelor la hoteluri se face de catre receptiile acestora; problemele legate de amplasarea sau aspectul camerei se rezolva de catre calator (turist) direct la receptie, asistat de reprezentantul agentiei. Pentru anumite facilitati din hotel sau din camera, hotelierul poate solicita taxe suplimentare (minibar/frigider, seif, etc.); in momentul sosirii la hotel solicitati receptionerului sa va informeze cu exactitate asupra lor.</w:t>
      </w:r>
    </w:p>
    <w:p w14:paraId="5241C93F" w14:textId="77777777" w:rsidR="00645FF2" w:rsidRPr="008F77B9" w:rsidRDefault="00645FF2" w:rsidP="00645FF2">
      <w:pPr>
        <w:jc w:val="both"/>
        <w:rPr>
          <w:rFonts w:ascii="Times New Roman" w:hAnsi="Times New Roman"/>
          <w:lang w:val="en-US"/>
        </w:rPr>
      </w:pPr>
      <w:r w:rsidRPr="007F2358">
        <w:rPr>
          <w:rFonts w:ascii="Times New Roman" w:hAnsi="Times New Roman"/>
          <w:lang w:val="en-US"/>
        </w:rPr>
        <w:t>·    Situatia de partaj in camera dubla este atunci cand o persoana doreste sa participe la o excursie singura, dar nu in camera single, ci cu alta persoana, necunoscuta, de acelasi sex, intr-o camera twin</w:t>
      </w:r>
      <w:r w:rsidRPr="008F77B9">
        <w:rPr>
          <w:rFonts w:ascii="Times New Roman" w:hAnsi="Times New Roman"/>
          <w:lang w:val="en-US"/>
        </w:rPr>
        <w:t>/triplă</w:t>
      </w:r>
      <w:r w:rsidRPr="007F2358">
        <w:rPr>
          <w:rFonts w:ascii="Times New Roman" w:hAnsi="Times New Roman"/>
          <w:lang w:val="en-US"/>
        </w:rPr>
        <w:t xml:space="preserve"> pentru doua</w:t>
      </w:r>
      <w:r w:rsidRPr="008F77B9">
        <w:rPr>
          <w:rFonts w:ascii="Times New Roman" w:hAnsi="Times New Roman"/>
          <w:lang w:val="en-US"/>
        </w:rPr>
        <w:t xml:space="preserve"> sau trei</w:t>
      </w:r>
      <w:r w:rsidRPr="007F2358">
        <w:rPr>
          <w:rFonts w:ascii="Times New Roman" w:hAnsi="Times New Roman"/>
          <w:lang w:val="en-US"/>
        </w:rPr>
        <w:t xml:space="preserve"> persoane. In aceasta situatie persoana in cauza solicita Agentiei de Turism Organizatoare o rezervare partaj in camera dubla, sub rezerva ca Agentia de Turism Organizatoare va gasi, in timp util, a doua persoana dispusa sa participe la excursie partaj in camera dubla</w:t>
      </w:r>
      <w:r w:rsidRPr="008F77B9">
        <w:rPr>
          <w:rFonts w:ascii="Times New Roman" w:hAnsi="Times New Roman"/>
          <w:lang w:val="en-US"/>
        </w:rPr>
        <w:t>/triplă</w:t>
      </w:r>
      <w:r w:rsidRPr="007F2358">
        <w:rPr>
          <w:rFonts w:ascii="Times New Roman" w:hAnsi="Times New Roman"/>
          <w:lang w:val="en-US"/>
        </w:rPr>
        <w:t>. Daca nu se va gasi a doua persoana, prima persoana se poate retrage, sau va achita suplimentul de camera single pentru a putea participa la excursie.</w:t>
      </w:r>
    </w:p>
    <w:p w14:paraId="40D255F2" w14:textId="77777777" w:rsidR="00645FF2" w:rsidRDefault="00645FF2" w:rsidP="00645FF2">
      <w:pPr>
        <w:jc w:val="both"/>
        <w:rPr>
          <w:rFonts w:ascii="Times New Roman" w:hAnsi="Times New Roman"/>
        </w:rPr>
      </w:pPr>
      <w:r w:rsidRPr="008F77B9">
        <w:rPr>
          <w:rFonts w:ascii="Times New Roman" w:hAnsi="Times New Roman"/>
        </w:rPr>
        <w:t>FAMILIILE/ Cuplurile, AU PRIORITATE IN GARANTAREA OCUPĂRII CAMERELOR TIP DUBLA. PERSOANELE TIP SINGLE care nu solicită mențiunea de supliment single, li se vor asigura partaj în functie de disponibilitatea unitatii de cazare, în camere duble, triple sau de 4 persoane.</w:t>
      </w:r>
    </w:p>
    <w:p w14:paraId="6037F982" w14:textId="77777777" w:rsidR="00645FF2" w:rsidRPr="007F2358" w:rsidRDefault="00645FF2" w:rsidP="00645FF2">
      <w:pPr>
        <w:jc w:val="both"/>
        <w:rPr>
          <w:rFonts w:ascii="Times New Roman" w:hAnsi="Times New Roman"/>
        </w:rPr>
      </w:pPr>
      <w:r>
        <w:rPr>
          <w:rFonts w:ascii="Times New Roman" w:hAnsi="Times New Roman"/>
        </w:rPr>
        <w:t xml:space="preserve">Persoanele cu mobilitate redusă (unde este cazul) sau probleme medicale cu documente justificative au prioritate la garantarea unei camere de cazare la parterul unității de cazare sau la cel mai inferior etaj (acolo unde nu există lift) în funcție de disponibilitate. </w:t>
      </w:r>
    </w:p>
    <w:p w14:paraId="5E6BCCD6" w14:textId="77777777" w:rsidR="00645FF2" w:rsidRPr="008F77B9" w:rsidRDefault="00645FF2" w:rsidP="00645FF2">
      <w:pPr>
        <w:jc w:val="both"/>
        <w:rPr>
          <w:rFonts w:ascii="Times New Roman" w:hAnsi="Times New Roman"/>
          <w:lang w:val="en-US"/>
        </w:rPr>
      </w:pPr>
      <w:r w:rsidRPr="007F2358">
        <w:rPr>
          <w:rFonts w:ascii="Times New Roman" w:hAnsi="Times New Roman"/>
          <w:lang w:val="en-US"/>
        </w:rPr>
        <w:t>·  Insotitorul de grup poate efectua modificari programului (schimbari de ore, modificarea ordinii desfasurarii acestuia), fara a afecta insa structura serviciilor. Pe care este obligat să le efectueze în integralitatea lor. </w:t>
      </w:r>
    </w:p>
    <w:p w14:paraId="689E1B0F" w14:textId="77777777" w:rsidR="00645FF2" w:rsidRPr="007F2358" w:rsidRDefault="00645FF2" w:rsidP="00645FF2">
      <w:pPr>
        <w:jc w:val="both"/>
        <w:rPr>
          <w:rFonts w:ascii="Times New Roman" w:hAnsi="Times New Roman"/>
          <w:lang w:val="en-US"/>
        </w:rPr>
      </w:pPr>
      <w:r w:rsidRPr="007F2358">
        <w:rPr>
          <w:rFonts w:ascii="Times New Roman" w:hAnsi="Times New Roman"/>
          <w:b/>
          <w:bCs/>
          <w:u w:val="single"/>
          <w:lang w:val="en-US"/>
        </w:rPr>
        <w:lastRenderedPageBreak/>
        <w:t xml:space="preserve">INFORMATII UTILE REFERITOARE LA TRANSPORTUL CU </w:t>
      </w:r>
      <w:r w:rsidRPr="008F77B9">
        <w:rPr>
          <w:rFonts w:ascii="Times New Roman" w:hAnsi="Times New Roman"/>
          <w:b/>
          <w:bCs/>
          <w:u w:val="single"/>
          <w:lang w:val="en-US"/>
        </w:rPr>
        <w:t>AUTOCARUL/ MINIBUS</w:t>
      </w:r>
    </w:p>
    <w:p w14:paraId="14810F2E" w14:textId="77777777" w:rsidR="00645FF2" w:rsidRDefault="00645FF2" w:rsidP="00645FF2">
      <w:pPr>
        <w:rPr>
          <w:rFonts w:ascii="Times New Roman" w:hAnsi="Times New Roman"/>
        </w:rPr>
      </w:pPr>
      <w:r w:rsidRPr="008F77B9">
        <w:rPr>
          <w:rFonts w:ascii="Times New Roman" w:hAnsi="Times New Roman"/>
        </w:rPr>
        <w:t>Mijlocul de transport folosit, în cazul circuitelor/ pachetelor turistice/ sejururilor etc. care includ și transport este: autocar max 55-57 locuri/ minibus max 36 locuri</w:t>
      </w:r>
      <w:r>
        <w:rPr>
          <w:rFonts w:ascii="Times New Roman" w:hAnsi="Times New Roman"/>
        </w:rPr>
        <w:t xml:space="preserve">, în funcție de nr participanților. </w:t>
      </w:r>
    </w:p>
    <w:p w14:paraId="36300D6F" w14:textId="77777777" w:rsidR="00645FF2" w:rsidRPr="007F2358" w:rsidRDefault="00645FF2" w:rsidP="00645FF2">
      <w:pPr>
        <w:rPr>
          <w:rFonts w:ascii="Times New Roman" w:hAnsi="Times New Roman"/>
        </w:rPr>
      </w:pPr>
      <w:r>
        <w:rPr>
          <w:rFonts w:ascii="Times New Roman" w:hAnsi="Times New Roman"/>
        </w:rPr>
        <w:t xml:space="preserve">Locurile se ocupă începând cu a 2-a bancheta din spatele soferului, respectiv (5-6) și a 2-a bancheta din spatele ghidului respectiv (7-8). </w:t>
      </w:r>
    </w:p>
    <w:p w14:paraId="6C803E3A" w14:textId="77777777" w:rsidR="00645FF2" w:rsidRPr="007F2358" w:rsidRDefault="00645FF2" w:rsidP="00645FF2">
      <w:pPr>
        <w:jc w:val="both"/>
        <w:rPr>
          <w:rFonts w:ascii="Times New Roman" w:hAnsi="Times New Roman"/>
          <w:lang w:val="en-US"/>
        </w:rPr>
      </w:pPr>
      <w:r w:rsidRPr="007F2358">
        <w:rPr>
          <w:rFonts w:ascii="Times New Roman" w:hAnsi="Times New Roman"/>
          <w:b/>
          <w:bCs/>
          <w:u w:val="single"/>
          <w:lang w:val="en-US"/>
        </w:rPr>
        <w:t>INFORMATII UTILE REFERITOARE LA TRANSPORTUL CU AVIONUL</w:t>
      </w:r>
    </w:p>
    <w:p w14:paraId="0EE02E49"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Compania/companiile aeriene care opereaza zborurile din pachetul de calatorie pot aduce diferite modificari zborurilor contractate, in functie de conditiile obiective din perioada de operare, pana la momentul plecarii pentru zborul/zborurile de dus sau dupa momentul plecarii pentru zborul/zborurile de intors. Agentia de turism organizatoare va informa calatorii (turistii) asupra eventualelor modificari survenite independent de vointa sa si nu va fi in niciun fel raspunzatoare de eventualele inconveniente aparute.</w:t>
      </w:r>
    </w:p>
    <w:p w14:paraId="495C59B2"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Alocarea locurilor in avion se face de catre ghiseul de check-in din aeroport in functie de ordinea sosirii pasagerilor. Pentru destinatiile europene, de regula, limita de bagaje de cala este de 20-23 kilograme si 06-08 kilograme pentru bagajul de mana, dimensiuni: 55cm x 40cm x 20cm. Depasirile de limita (de KG) se achita separat si direct in  aeroport. Informatii exacte cu privire la bagajul de cala si cel de mana, gasiti pe site-ul companiei aeriene sau in agentia de turism organizatoare sau in informarea de calatorie transmisa de Agentia de Turism Organizatoarea inaintea plecarii.</w:t>
      </w:r>
    </w:p>
    <w:p w14:paraId="76E9DDD3"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Femeile care sunt insarcinate in peste 6 luni, au nevoie de un certificat medical care să conțină  acordul medicului de a calatori cu avionul. Compania de zbor si echipajul de bord isi rezerva insa dreptul de a decide daca permit sau nu imbarcarea persoanelor cu sarcina avansata (ultimele 2-3 luni).</w:t>
      </w:r>
    </w:p>
    <w:p w14:paraId="04EFD188"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Pasagerii care sufera de boli contagioase nu pot calatori cu avionul. Personalul aeroportuar si de bord isi rezerva dreptul de nu permite imbarcarea, respectiv de a dispune debarcarea persoanelor in cauza.</w:t>
      </w:r>
    </w:p>
    <w:p w14:paraId="7F45F4D7"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în  terminal.</w:t>
      </w:r>
    </w:p>
    <w:p w14:paraId="39CEE347" w14:textId="77777777" w:rsidR="00645FF2" w:rsidRPr="007F2358" w:rsidRDefault="00645FF2" w:rsidP="00645FF2">
      <w:pPr>
        <w:jc w:val="both"/>
        <w:rPr>
          <w:rFonts w:ascii="Times New Roman" w:hAnsi="Times New Roman"/>
          <w:lang w:val="en-US"/>
        </w:rPr>
      </w:pPr>
      <w:r w:rsidRPr="007F2358">
        <w:rPr>
          <w:rFonts w:ascii="Times New Roman" w:hAnsi="Times New Roman"/>
          <w:b/>
          <w:bCs/>
          <w:u w:val="single"/>
          <w:lang w:val="en-US"/>
        </w:rPr>
        <w:t>INFORMATII DESPRE PLECARE SI ASISTENTA TURISTICA LA DESTINATIE</w:t>
      </w:r>
    </w:p>
    <w:p w14:paraId="50F1E858"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Informatiile detaliate despre plecare se transmit cu cateva zile inainte de plecare si cuprind urmatoarele: numele si perioada pachetului, tipul de transport (avion, autocar sau individual), numele ghidului insotitor si telefonul de urgenta al acestuia (pentru pachetele de calatorie fara insotitor de grup se va furniza numele si telefonului ghidului local de la destinatie), data plecarii, locul  si ora de intalnire, ora plecarii, numarul zborului de plecare si ora decolarii (dupa caz), tipul de document de calatorie necesar, limitele de bagaje de cala si mana pentru zborurile de plecare, zborurile locale si zborurile de retur, telefon de urgenta, detalii transferuri contra cost (cu minim 1 zi inainte de plecare), lista de hoteluri din program, conditiile de calatorie specifice destinatiei. Asistenta locala la destinatie este asigurata de insotitorul de grup (pentru pachetele de calatorie cu ghid) respectiv de agentia partenera de la destinatie (ale carei date de contact vor fi furnizate).</w:t>
      </w:r>
    </w:p>
    <w:p w14:paraId="6B6B51BB" w14:textId="77777777" w:rsidR="00645FF2" w:rsidRPr="007F2358" w:rsidRDefault="00645FF2" w:rsidP="00645FF2">
      <w:pPr>
        <w:jc w:val="both"/>
        <w:rPr>
          <w:rFonts w:ascii="Times New Roman" w:hAnsi="Times New Roman"/>
          <w:lang w:val="en-US"/>
        </w:rPr>
      </w:pPr>
      <w:r w:rsidRPr="007F2358">
        <w:rPr>
          <w:rFonts w:ascii="Times New Roman" w:hAnsi="Times New Roman"/>
          <w:b/>
          <w:bCs/>
          <w:u w:val="single"/>
          <w:lang w:val="en-US"/>
        </w:rPr>
        <w:t>ASIGURARI MEDICALE DE CALATORIE SI ASIGURAREA STORNO</w:t>
      </w:r>
    </w:p>
    <w:p w14:paraId="0F2B6401" w14:textId="77777777" w:rsidR="00645FF2" w:rsidRPr="007F2358" w:rsidRDefault="00645FF2" w:rsidP="00645FF2">
      <w:pPr>
        <w:jc w:val="both"/>
        <w:rPr>
          <w:rFonts w:ascii="Times New Roman" w:hAnsi="Times New Roman"/>
          <w:lang w:val="en-US"/>
        </w:rPr>
      </w:pPr>
      <w:r w:rsidRPr="007F2358">
        <w:rPr>
          <w:rFonts w:ascii="Times New Roman" w:hAnsi="Times New Roman"/>
          <w:lang w:val="en-US"/>
        </w:rPr>
        <w:t> Pachetele de calatorie din oferta standard a agentie</w:t>
      </w:r>
      <w:r>
        <w:rPr>
          <w:rFonts w:ascii="Times New Roman" w:hAnsi="Times New Roman"/>
          <w:lang w:val="en-US"/>
        </w:rPr>
        <w:t>i</w:t>
      </w:r>
      <w:r w:rsidRPr="007F2358">
        <w:rPr>
          <w:rFonts w:ascii="Times New Roman" w:hAnsi="Times New Roman"/>
          <w:lang w:val="en-US"/>
        </w:rPr>
        <w:t xml:space="preserve"> de turism organizatoare </w:t>
      </w:r>
      <w:r w:rsidRPr="008F77B9">
        <w:rPr>
          <w:rFonts w:ascii="Times New Roman" w:hAnsi="Times New Roman"/>
          <w:lang w:val="en-US"/>
        </w:rPr>
        <w:t>Vacante Pentru Toti</w:t>
      </w:r>
      <w:r w:rsidRPr="007F2358">
        <w:rPr>
          <w:rFonts w:ascii="Times New Roman" w:hAnsi="Times New Roman"/>
          <w:lang w:val="en-US"/>
        </w:rPr>
        <w:t>, nu includ asigurarea medicala de calatorie si asigurarea storno. Recomandam incheierea acestor asigurari la momentul rezervarii pachetelor de calatorie sau cel mai târziu cu cel puțin 30 de zile înainte de plecare pentru asigurarea medicală de călătorie. Pentru destinatiile unde este necesara viza de intrare, asigurarea medicala de calatorie este obligatorie. Asigurarea storno se poate incheia numai in ziua incheierii contractului de calatorie (nu si ulterior).</w:t>
      </w:r>
    </w:p>
    <w:p w14:paraId="0EA83197" w14:textId="77777777" w:rsidR="00645FF2" w:rsidRPr="00186CB7" w:rsidRDefault="00645FF2" w:rsidP="00645FF2">
      <w:pPr>
        <w:jc w:val="both"/>
        <w:rPr>
          <w:rFonts w:ascii="Times New Roman" w:hAnsi="Times New Roman"/>
          <w:lang w:val="en-US"/>
        </w:rPr>
      </w:pPr>
      <w:r w:rsidRPr="00186CB7">
        <w:rPr>
          <w:rFonts w:ascii="Times New Roman" w:hAnsi="Times New Roman"/>
          <w:b/>
          <w:bCs/>
          <w:lang w:val="en-US"/>
        </w:rPr>
        <w:t>INFORMATII PRIVIND DREPTUL CĂLĂTORULUI DE A ÎNCETA CONTRACTUL PRIVIND PACHETUL DE SERVICII DE CĂLĂTORIE ÎNAINTE DE ÎNCEPEREA EXECUTĂRII PACHETULUI </w:t>
      </w:r>
    </w:p>
    <w:p w14:paraId="65831C4F" w14:textId="77777777" w:rsidR="00645FF2" w:rsidRPr="00186CB7" w:rsidRDefault="00645FF2" w:rsidP="00645FF2">
      <w:pPr>
        <w:jc w:val="both"/>
        <w:rPr>
          <w:rFonts w:ascii="Times New Roman" w:hAnsi="Times New Roman"/>
          <w:lang w:val="en-US"/>
        </w:rPr>
      </w:pPr>
      <w:r w:rsidRPr="00186CB7">
        <w:rPr>
          <w:rFonts w:ascii="Times New Roman" w:hAnsi="Times New Roman"/>
          <w:lang w:val="en-US"/>
        </w:rPr>
        <w:t>. Calatorul poate inceta contractul in orice moment, inainte de inceperea executarii pachetului. În cazul în care Calatorul renunţă din vina sa la pachetul de servicii de calatorie care face obiectul prezentului contract, el datorează Agenţiei penalizări după cum urmează:</w:t>
      </w:r>
    </w:p>
    <w:p w14:paraId="71E1F436" w14:textId="77777777" w:rsidR="00645FF2" w:rsidRPr="008F77B9" w:rsidRDefault="00645FF2" w:rsidP="00645FF2">
      <w:pPr>
        <w:jc w:val="both"/>
        <w:rPr>
          <w:rFonts w:ascii="Times New Roman" w:hAnsi="Times New Roman"/>
        </w:rPr>
      </w:pPr>
      <w:r w:rsidRPr="008F77B9">
        <w:rPr>
          <w:rFonts w:ascii="Times New Roman" w:hAnsi="Times New Roman"/>
        </w:rPr>
        <w:lastRenderedPageBreak/>
        <w:t xml:space="preserve">a) o taxa de serviciu in cuantum de 25 Euro/persoana pentru anulare dupa primirea confirmarii serviciilor comandate, cu pana la 60 de zile inainte de plecare/intrare. </w:t>
      </w:r>
    </w:p>
    <w:p w14:paraId="0462C2F1" w14:textId="77777777" w:rsidR="00645FF2" w:rsidRPr="008F77B9" w:rsidRDefault="00645FF2" w:rsidP="00645FF2">
      <w:pPr>
        <w:jc w:val="both"/>
        <w:rPr>
          <w:rFonts w:ascii="Times New Roman" w:hAnsi="Times New Roman"/>
        </w:rPr>
      </w:pPr>
      <w:r w:rsidRPr="008F77B9">
        <w:rPr>
          <w:rFonts w:ascii="Times New Roman" w:hAnsi="Times New Roman"/>
        </w:rPr>
        <w:t xml:space="preserve">b) 30% din contravaloarea pachetului de servicii turistice pentru anulare in intervalul 59-30 de zile inainte de plecare/intrare. </w:t>
      </w:r>
    </w:p>
    <w:p w14:paraId="5BDD4CD3" w14:textId="77777777" w:rsidR="00645FF2" w:rsidRPr="008F77B9" w:rsidRDefault="00645FF2" w:rsidP="00645FF2">
      <w:pPr>
        <w:jc w:val="both"/>
        <w:rPr>
          <w:rFonts w:ascii="Times New Roman" w:hAnsi="Times New Roman"/>
        </w:rPr>
      </w:pPr>
      <w:r w:rsidRPr="008F77B9">
        <w:rPr>
          <w:rFonts w:ascii="Times New Roman" w:hAnsi="Times New Roman"/>
        </w:rPr>
        <w:t xml:space="preserve">c) 50% din contravaloarea pachetului de servicii turistice pentru anulare in intervalul 29-16 zile inainte de plecare/intrare. </w:t>
      </w:r>
    </w:p>
    <w:p w14:paraId="53D91A1C" w14:textId="77777777" w:rsidR="00645FF2" w:rsidRPr="008F77B9" w:rsidRDefault="00645FF2" w:rsidP="00645FF2">
      <w:pPr>
        <w:jc w:val="both"/>
        <w:rPr>
          <w:rFonts w:ascii="Times New Roman" w:hAnsi="Times New Roman"/>
        </w:rPr>
      </w:pPr>
      <w:r w:rsidRPr="008F77B9">
        <w:rPr>
          <w:rFonts w:ascii="Times New Roman" w:hAnsi="Times New Roman"/>
        </w:rPr>
        <w:t>d) 100% din contravaloarea pachetului de servicii turistice pentru anulare in intervalul 15-0 zile inainte de plecare/intrare. Sunt exceptate programele care au mentionate in oferta conditii speciale de inscriere/retragere si care se vor aplica cu prioritate.</w:t>
      </w:r>
    </w:p>
    <w:p w14:paraId="4ACB8DBF" w14:textId="77777777" w:rsidR="00645FF2" w:rsidRPr="00186CB7" w:rsidRDefault="00645FF2" w:rsidP="00645FF2">
      <w:pPr>
        <w:jc w:val="both"/>
        <w:rPr>
          <w:rFonts w:ascii="Times New Roman" w:hAnsi="Times New Roman"/>
          <w:lang w:val="en-US"/>
        </w:rPr>
      </w:pPr>
      <w:r w:rsidRPr="00186CB7">
        <w:rPr>
          <w:rFonts w:ascii="Times New Roman" w:hAnsi="Times New Roman"/>
          <w:lang w:val="en-US"/>
        </w:rPr>
        <w:t>Calatorul trebuie să depună în scris cererea de renunţare la pachetul de servicii de calatorie la Agenţia la care a achitat serviciile. În caz contrar, cererea de renunţare  verbală nu este luată în considerare.</w:t>
      </w:r>
    </w:p>
    <w:p w14:paraId="7E09AF9A" w14:textId="77777777" w:rsidR="00645FF2" w:rsidRPr="00186CB7" w:rsidRDefault="00645FF2" w:rsidP="00645FF2">
      <w:pPr>
        <w:jc w:val="both"/>
        <w:rPr>
          <w:rFonts w:ascii="Times New Roman" w:hAnsi="Times New Roman"/>
          <w:lang w:val="en-US"/>
        </w:rPr>
      </w:pPr>
      <w:r w:rsidRPr="00186CB7">
        <w:rPr>
          <w:rFonts w:ascii="Times New Roman" w:hAnsi="Times New Roman"/>
          <w:lang w:val="en-US"/>
        </w:rPr>
        <w:t>Calatorul are dreptul să înceteze contractul înainte de începerea executării pachetului, fără a plăti vreo penalitate de încetare, în cazul unor circumstanțe inevitabile și extraordinare care se produc la locul de destinație sau în vecinătatea imediată a acestuia și care afectează în mod semnificativ executarea pachetului sau care afectează semnificativ transportul pasagerilor la destinație. În acest caz, Calatorul are dreptul la o rambursare completă a oricărei plăți efectuate pentru pachet, dar nu are dreptul la vreo despăgubire suplimentară. </w:t>
      </w:r>
    </w:p>
    <w:p w14:paraId="54A29145" w14:textId="77777777" w:rsidR="00645FF2" w:rsidRPr="00186CB7" w:rsidRDefault="00645FF2" w:rsidP="00645FF2">
      <w:pPr>
        <w:jc w:val="both"/>
        <w:rPr>
          <w:rFonts w:ascii="Times New Roman" w:hAnsi="Times New Roman"/>
          <w:lang w:val="en-US"/>
        </w:rPr>
      </w:pPr>
      <w:r w:rsidRPr="00186CB7">
        <w:rPr>
          <w:rFonts w:ascii="Times New Roman" w:hAnsi="Times New Roman"/>
          <w:b/>
          <w:bCs/>
          <w:lang w:val="en-US"/>
        </w:rPr>
        <w:t>INFORMAȚII PRIVIND PERSOANELE CU MOBILITATE REDUSĂ </w:t>
      </w:r>
    </w:p>
    <w:p w14:paraId="7BABD450" w14:textId="77777777" w:rsidR="00645FF2" w:rsidRPr="00186CB7" w:rsidRDefault="00645FF2" w:rsidP="00645FF2">
      <w:pPr>
        <w:jc w:val="both"/>
        <w:rPr>
          <w:rFonts w:ascii="Times New Roman" w:hAnsi="Times New Roman"/>
          <w:lang w:val="en-US"/>
        </w:rPr>
      </w:pPr>
      <w:r w:rsidRPr="00186CB7">
        <w:rPr>
          <w:rFonts w:ascii="Times New Roman" w:hAnsi="Times New Roman"/>
          <w:lang w:val="en-US"/>
        </w:rPr>
        <w:t xml:space="preserve">Persoanele cu mobilitate redusă au dreptul la vacanta/călătorie adaptată mobilității lor, cu condiția comunicării tuturor informațiilor necesare în acest sens către Agentia de Turism organizatoare </w:t>
      </w:r>
      <w:r w:rsidRPr="008F77B9">
        <w:rPr>
          <w:rFonts w:ascii="Times New Roman" w:hAnsi="Times New Roman"/>
          <w:lang w:val="en-US"/>
        </w:rPr>
        <w:t>VACANTE PENTRU TOTI</w:t>
      </w:r>
      <w:r w:rsidRPr="00186CB7">
        <w:rPr>
          <w:rFonts w:ascii="Times New Roman" w:hAnsi="Times New Roman"/>
          <w:lang w:val="en-US"/>
        </w:rPr>
        <w:t xml:space="preserve">. Dacă aceste date și informații nu sunt comunicate anterior momentului achizitionării pachetului de călătorie, Agentia de Turism organizatoare </w:t>
      </w:r>
      <w:r w:rsidRPr="008F77B9">
        <w:rPr>
          <w:rFonts w:ascii="Times New Roman" w:hAnsi="Times New Roman"/>
          <w:lang w:val="en-US"/>
        </w:rPr>
        <w:t>VACANTE PENTRU TOTI</w:t>
      </w:r>
      <w:r w:rsidRPr="00186CB7">
        <w:rPr>
          <w:rFonts w:ascii="Times New Roman" w:hAnsi="Times New Roman"/>
          <w:lang w:val="en-US"/>
        </w:rPr>
        <w:t>  nu este obligată la adaptarea călătoriei sau vacantei la nevoile acestuia, insa va efectua, in măsura în care acest lucru mai este posibil, toate demersurile necesare în acest sens. În situația în care apar costuri spulimentare ca urmare a necesității adaptării vacantei/călătoriei la nevoile călătorului cu mobilitate redusă, acesta are obligația achitării lor, dacă dorește să beneficieze în continuare de pachetul de servicii. </w:t>
      </w:r>
    </w:p>
    <w:p w14:paraId="09FCEF83" w14:textId="77777777" w:rsidR="00645FF2" w:rsidRPr="00186CB7" w:rsidRDefault="00645FF2" w:rsidP="00645FF2">
      <w:pPr>
        <w:jc w:val="both"/>
        <w:rPr>
          <w:rFonts w:ascii="Times New Roman" w:hAnsi="Times New Roman"/>
          <w:lang w:val="en-US"/>
        </w:rPr>
      </w:pPr>
      <w:r w:rsidRPr="00186CB7">
        <w:rPr>
          <w:rFonts w:ascii="Times New Roman" w:hAnsi="Times New Roman"/>
          <w:b/>
          <w:bCs/>
          <w:lang w:val="en-US"/>
        </w:rPr>
        <w:t>INFORMATII PRIVIND CONDUITA SOCIALA </w:t>
      </w:r>
    </w:p>
    <w:p w14:paraId="477D1E2D" w14:textId="77777777" w:rsidR="00645FF2" w:rsidRPr="00186CB7" w:rsidRDefault="00645FF2" w:rsidP="00645FF2">
      <w:pPr>
        <w:jc w:val="both"/>
        <w:rPr>
          <w:rFonts w:ascii="Times New Roman" w:hAnsi="Times New Roman"/>
          <w:lang w:val="en-US"/>
        </w:rPr>
      </w:pPr>
      <w:r w:rsidRPr="00186CB7">
        <w:rPr>
          <w:rFonts w:ascii="Times New Roman" w:hAnsi="Times New Roman"/>
          <w:lang w:val="en-US"/>
        </w:rPr>
        <w:t xml:space="preserve">Agentia de Turism organizatoare </w:t>
      </w:r>
      <w:r w:rsidRPr="008F77B9">
        <w:rPr>
          <w:rFonts w:ascii="Times New Roman" w:hAnsi="Times New Roman"/>
          <w:lang w:val="en-US"/>
        </w:rPr>
        <w:t>VACANTE PENTRU TOTI</w:t>
      </w:r>
      <w:r w:rsidRPr="00186CB7">
        <w:rPr>
          <w:rFonts w:ascii="Times New Roman" w:hAnsi="Times New Roman"/>
          <w:lang w:val="en-US"/>
        </w:rPr>
        <w:t xml:space="preserve"> își rezervă dreptul de a refuza prestarea serviciilor către turistul/călătorul care încalcă regulile generale de conduită socială, care : (i) perturbă bunul mers al vacanței, (ii) aduce injurii ghidului sau oricăui alt călător sau (iii) manifestă în orice alt mod comportamente ofensatoare la adresa Agentiei de Turism organizatoare </w:t>
      </w:r>
      <w:r w:rsidRPr="008F77B9">
        <w:rPr>
          <w:rFonts w:ascii="Times New Roman" w:hAnsi="Times New Roman"/>
          <w:lang w:val="en-US"/>
        </w:rPr>
        <w:t>VACANTE PENTRU TOTI</w:t>
      </w:r>
      <w:r w:rsidRPr="00186CB7">
        <w:rPr>
          <w:rFonts w:ascii="Times New Roman" w:hAnsi="Times New Roman"/>
          <w:lang w:val="en-US"/>
        </w:rPr>
        <w:t>, a personalului acesteia si/sau a celorlalti călători/turiști. </w:t>
      </w:r>
    </w:p>
    <w:p w14:paraId="25FB76EC" w14:textId="77777777" w:rsidR="00645FF2" w:rsidRPr="00186CB7" w:rsidRDefault="00645FF2" w:rsidP="00645FF2">
      <w:pPr>
        <w:jc w:val="both"/>
        <w:rPr>
          <w:rFonts w:ascii="Times New Roman" w:hAnsi="Times New Roman"/>
          <w:lang w:val="en-US"/>
        </w:rPr>
      </w:pPr>
      <w:r w:rsidRPr="00186CB7">
        <w:rPr>
          <w:rFonts w:ascii="Times New Roman" w:hAnsi="Times New Roman"/>
          <w:b/>
          <w:bCs/>
          <w:lang w:val="en-US"/>
        </w:rPr>
        <w:t>FORMULAR CU INFORMATII STANDARD PENTRU CONTRACTELE</w:t>
      </w:r>
      <w:r w:rsidRPr="008F77B9">
        <w:rPr>
          <w:rFonts w:ascii="Times New Roman" w:hAnsi="Times New Roman"/>
          <w:lang w:val="en-US"/>
        </w:rPr>
        <w:t xml:space="preserve"> </w:t>
      </w:r>
      <w:r w:rsidRPr="00186CB7">
        <w:rPr>
          <w:rFonts w:ascii="Times New Roman" w:hAnsi="Times New Roman"/>
          <w:b/>
          <w:bCs/>
          <w:lang w:val="en-US"/>
        </w:rPr>
        <w:t>PRIVIND PACHETELE DE SERVICII DE CALATORIE</w:t>
      </w:r>
    </w:p>
    <w:p w14:paraId="3B0DF5A8"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xml:space="preserve">Combinaţia de servicii de călătorie pusă la dispoziţia dumneavoastră este in pachet în înţelesul Ordonanţei Guvernului nr. 2/2018. Prin urmare, veţi beneficia de toate drepturile UE care se aplică pachetelor. Agentia de turism </w:t>
      </w:r>
      <w:r>
        <w:rPr>
          <w:rFonts w:ascii="Times New Roman" w:hAnsi="Times New Roman"/>
          <w:lang w:val="en-GB"/>
        </w:rPr>
        <w:t>Vacante pentru Toti</w:t>
      </w:r>
      <w:r w:rsidRPr="00186CB7">
        <w:rPr>
          <w:rFonts w:ascii="Times New Roman" w:hAnsi="Times New Roman"/>
          <w:lang w:val="en-GB"/>
        </w:rPr>
        <w:t>, in calitate de agentie de turism organizatoare, va fi pe deplin responsabilă pentru executarea corespunzătoare a pachetului în ansamblu. În plus, conform legislaţiei, agentia deţine protecţie pentru a vă rambursa plăţile şi, în cazul în care transportul este inclus în pachet, pentru a asigura repatrierea dumneavoastră în cazul în care intră in insolvență .</w:t>
      </w:r>
    </w:p>
    <w:p w14:paraId="2195F12B" w14:textId="77777777" w:rsidR="00645FF2" w:rsidRPr="00186CB7" w:rsidRDefault="00645FF2" w:rsidP="00645FF2">
      <w:pPr>
        <w:jc w:val="both"/>
        <w:rPr>
          <w:rFonts w:ascii="Times New Roman" w:hAnsi="Times New Roman"/>
          <w:lang w:val="en-US"/>
        </w:rPr>
      </w:pPr>
      <w:r w:rsidRPr="00186CB7">
        <w:rPr>
          <w:rFonts w:ascii="Times New Roman" w:hAnsi="Times New Roman"/>
          <w:b/>
          <w:bCs/>
          <w:lang w:val="en-GB"/>
        </w:rPr>
        <w:t>Drepturi principale în temeiul Ordonanţei Guvernului nr. 2/2018.</w:t>
      </w:r>
    </w:p>
    <w:p w14:paraId="1051CEDF"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Călătorii primesc toate informaţiile esenţiale privind pachetul anterior încheierii contractului privind pachetul de servicii de călătorie.</w:t>
      </w:r>
    </w:p>
    <w:p w14:paraId="2D7A0918"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Există întotdeauna cel puţin un comerciant care răspunde pentru executarea corespunzătoare a tuturor serviciilor de călătorie incluse în contract.</w:t>
      </w:r>
    </w:p>
    <w:p w14:paraId="3DBBAD85"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Călătorilor li se pune la dispoziţie un număr de telefon de urgenţă sau detaliile unui punct de contact unde pot lua legătura cu agenţia de turism organizatoare sau cu agentul de turism.</w:t>
      </w:r>
    </w:p>
    <w:p w14:paraId="63FC8BF3"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Călătorii pot transfera pachetul unei alte persoane, în urma unei înştiinţări efectuate în mod rezonabil şi eventual a plăţii unor costuri suplimentare.</w:t>
      </w:r>
    </w:p>
    <w:p w14:paraId="6A91D1CD"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lastRenderedPageBreak/>
        <w:t>    – Preţul pachetului poate fi mărit numai dacă cresc costurile specifice (de exemplu, preţurile carburanţilor) şi dacă acest lucru este prevăzut în mod expres în contract, şi în orice caz nu mai târziu de 20 de zile înainte de începerea executării pachetului. În cazul în care creşterea preţului este mai mare de 8% din preţul pachetului, călătorul poate înceta contractul. În cazul în care agenţia de turism organizatoare îşi rezervă dreptul de a creşte preţul, călătorul are dreptul la o reducere de preţ dacă apare o scădere a costurilor relevante.</w:t>
      </w:r>
    </w:p>
    <w:p w14:paraId="772A8E38"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Călătorii pot înceta contractul fără plata unei penalităţi de încetare şi pot obţine rambursarea completă a oricăror plăţi în cazul în care oricare dintre elementele esenţiale ale pachetului, altul decât preţul, s-a modificat în mod semnificativ. În cazul în care, înainte de începerea executării pachetului, comerciantul răspunzător de pachet anulează pachetul, călătorii au dreptul la rambursare şi, după caz, la o despăgubire.</w:t>
      </w:r>
    </w:p>
    <w:p w14:paraId="369EF800"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Călătorii pot înceta contractul fără plata unei penalităţi de încetare, înainte de începerea executării pachetului, în circumstanţe excepţionale, de exemplu în cazul unor probleme grave de securitate la destinaţie care sunt susceptibile de a afecta pachetul.</w:t>
      </w:r>
    </w:p>
    <w:p w14:paraId="0B9CE302"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În plus, călătorii au posibilitatea de a înceta contractul în orice moment înainte de începerea executării pachetului, în schimbul achitării unei penalităţi de încetare adecvat şi justificabil.</w:t>
      </w:r>
    </w:p>
    <w:p w14:paraId="1CBD7063"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În cazul în care, după începerea executării pachetului, elemente importante ale pachetului nu pot fi executate astfel cum s-a convenit, vor trebui oferite călătorului servicii alternative corespunzătoare, fără a implica plata unor costuri suplimentare. Călătorii pot înceta contractul fără plata unei penalităţi de încetare, în cazul în care serviciile nu sunt executate în conformitate cu contractul şi acest fapt afectează în mod substanţial executarea pachetului, iar agenţia de turism organizatoare nu remediază problema.</w:t>
      </w:r>
    </w:p>
    <w:p w14:paraId="2A8D4355"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Călătorii au de asemenea dreptul la o reducere a preţului şi/sau la plata unor despăgubiri pentru daune în cazul în care serviciile de călătorie nu sunt executate sau sunt executate în mod necorespunzător.</w:t>
      </w:r>
    </w:p>
    <w:p w14:paraId="085CE4A8"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 Agenţia de turism organizatoare trebuie să ofere asistenţă în cazul în care călătorul se află în dificultate.</w:t>
      </w:r>
    </w:p>
    <w:p w14:paraId="6EBCAD29"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xml:space="preserve">    – În cazul în care agenţia de turism organizatoare intră în insolvenţă, plăţile vor fi rambursate. În cazul în care agenţia de turism organizatoare intră în insolvenţă după începerea executării pachetului, iar transportul este inclus în pachet, repatrierea călătorilor este garantată. Agentia de turism organizatoare </w:t>
      </w:r>
      <w:r w:rsidRPr="008F77B9">
        <w:rPr>
          <w:rFonts w:ascii="Times New Roman" w:hAnsi="Times New Roman"/>
          <w:lang w:val="en-GB"/>
        </w:rPr>
        <w:t>VACANTE PENTRU TOTI</w:t>
      </w:r>
      <w:r w:rsidRPr="00186CB7">
        <w:rPr>
          <w:rFonts w:ascii="Times New Roman" w:hAnsi="Times New Roman"/>
          <w:lang w:val="en-GB"/>
        </w:rPr>
        <w:t>detine urmatoarea polita de asigurare privind protectia in caz de insolventa:</w:t>
      </w:r>
    </w:p>
    <w:p w14:paraId="574BFD92" w14:textId="77777777" w:rsidR="00645FF2" w:rsidRPr="008F77B9" w:rsidRDefault="00645FF2" w:rsidP="00645FF2">
      <w:pPr>
        <w:jc w:val="both"/>
        <w:rPr>
          <w:rFonts w:ascii="Times New Roman" w:hAnsi="Times New Roman"/>
        </w:rPr>
      </w:pPr>
      <w:r w:rsidRPr="008F77B9">
        <w:rPr>
          <w:rFonts w:ascii="Times New Roman" w:hAnsi="Times New Roman"/>
        </w:rPr>
        <w:t>Calatorii pot contacta aceasta entitate sau, dupa caz, autoritatea competenta -AUTORITATEA PUBLICA CENTRALA CU ATRIBUTII IN DOMENIUL TURISMULUI - Adresa: CALEA VICTORIEI  nr. 152, sector 1, Bucuresti, Telefon: 0372492630, email: registratura@mturism.ro, in cazul in care anumite servicii sunt refuzate din cauza insolventei agentiei de turism organizatoare</w:t>
      </w:r>
    </w:p>
    <w:p w14:paraId="194BB7A9"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În sensul prezentului formular prin agenţie de turism organizatoare se înţelege agenţia de turism organizatoare stabilită pe teritoriul României sau agenţia de turism intermediară stabilită pe teritoriul României, care cumpără în mod direct pachete de la o agenţie de turism organizatoare care nu este stabilită în România, după caz, conform art. 14 din Ordonanţa Guvernului nr. 2/2018.</w:t>
      </w:r>
    </w:p>
    <w:p w14:paraId="08D19E46" w14:textId="77777777" w:rsidR="00645FF2" w:rsidRPr="00186CB7" w:rsidRDefault="00645FF2" w:rsidP="00645FF2">
      <w:pPr>
        <w:jc w:val="both"/>
        <w:rPr>
          <w:rFonts w:ascii="Times New Roman" w:hAnsi="Times New Roman"/>
          <w:lang w:val="en-US"/>
        </w:rPr>
      </w:pPr>
      <w:r w:rsidRPr="00186CB7">
        <w:rPr>
          <w:rFonts w:ascii="Times New Roman" w:hAnsi="Times New Roman"/>
          <w:lang w:val="en-GB"/>
        </w:rPr>
        <w:t>    În cazul prevederilor referitoare la insolvenţă, agenţia de turism organizatoare este cea dintr-un alt stat membru sau din România, după caz.</w:t>
      </w:r>
    </w:p>
    <w:p w14:paraId="02841EB8" w14:textId="4329F5B7" w:rsidR="00645FF2" w:rsidRPr="00645FF2" w:rsidRDefault="00645FF2" w:rsidP="00645FF2">
      <w:pPr>
        <w:rPr>
          <w:lang w:val="en-US"/>
        </w:rPr>
      </w:pPr>
      <w:r w:rsidRPr="00186CB7">
        <w:rPr>
          <w:lang w:val="en-GB"/>
        </w:rPr>
        <w:t>Ordonanta Guvernului nr. 2/2018 este accesibila la urmatorul</w:t>
      </w:r>
      <w:r>
        <w:rPr>
          <w:lang w:val="en-GB"/>
        </w:rPr>
        <w:t xml:space="preserve"> </w:t>
      </w:r>
      <w:r w:rsidRPr="00186CB7">
        <w:rPr>
          <w:lang w:val="en-GB"/>
        </w:rPr>
        <w:t>site: </w:t>
      </w:r>
      <w:hyperlink r:id="rId9" w:history="1">
        <w:r w:rsidRPr="00186CB7">
          <w:rPr>
            <w:rStyle w:val="Hyperlink"/>
            <w:lang w:val="en-GB"/>
          </w:rPr>
          <w:t>http://legislatie.just.ro/Public/DetaliiDocument/204233</w:t>
        </w:r>
      </w:hyperlink>
      <w:r>
        <w:rPr>
          <w:lang w:val="en-US"/>
        </w:rPr>
        <w:t xml:space="preserve"> </w:t>
      </w:r>
      <w:r>
        <w:rPr>
          <w:lang w:val="en-GB"/>
        </w:rPr>
        <w:t xml:space="preserve">            Numele in clar al calatorului/calatorilor</w:t>
      </w:r>
    </w:p>
    <w:p w14:paraId="219B1E16" w14:textId="77777777" w:rsidR="00645FF2" w:rsidRDefault="00645FF2" w:rsidP="00645FF2">
      <w:pPr>
        <w:jc w:val="right"/>
        <w:rPr>
          <w:lang w:val="en-GB"/>
        </w:rPr>
      </w:pPr>
      <w:r w:rsidRPr="00186CB7">
        <w:rPr>
          <w:lang w:val="en-GB"/>
        </w:rPr>
        <w:t>Semnatura calatorului (calatorilor):</w:t>
      </w:r>
    </w:p>
    <w:p w14:paraId="56DDF009" w14:textId="77777777" w:rsidR="00645FF2" w:rsidRPr="00186CB7" w:rsidRDefault="00645FF2" w:rsidP="00645FF2">
      <w:pPr>
        <w:jc w:val="right"/>
        <w:rPr>
          <w:lang w:val="en-US"/>
        </w:rPr>
      </w:pPr>
      <w:r w:rsidRPr="00186CB7">
        <w:rPr>
          <w:lang w:val="en-GB"/>
        </w:rPr>
        <w:t>____________________________________</w:t>
      </w:r>
    </w:p>
    <w:p w14:paraId="1B4E6309" w14:textId="77777777" w:rsidR="00645FF2" w:rsidRDefault="00645FF2" w:rsidP="00645FF2">
      <w:pPr>
        <w:jc w:val="right"/>
        <w:rPr>
          <w:lang w:val="en-GB"/>
        </w:rPr>
      </w:pPr>
      <w:r w:rsidRPr="00186CB7">
        <w:rPr>
          <w:lang w:val="en-GB"/>
        </w:rPr>
        <w:t>Pentru si in numele grupului de calatori:</w:t>
      </w:r>
    </w:p>
    <w:p w14:paraId="35299FF8" w14:textId="76694A02" w:rsidR="00645FF2" w:rsidRPr="00186CB7" w:rsidRDefault="00645FF2" w:rsidP="00645FF2">
      <w:pPr>
        <w:jc w:val="right"/>
        <w:rPr>
          <w:lang w:val="en-US"/>
        </w:rPr>
      </w:pPr>
      <w:r w:rsidRPr="00186CB7">
        <w:rPr>
          <w:lang w:val="en-GB"/>
        </w:rPr>
        <w:t>_____________________________________</w:t>
      </w:r>
    </w:p>
    <w:p w14:paraId="0012A531" w14:textId="40491634" w:rsidR="00645FF2" w:rsidRPr="00645FF2" w:rsidRDefault="00645FF2" w:rsidP="00645FF2">
      <w:pPr>
        <w:jc w:val="right"/>
        <w:rPr>
          <w:lang w:val="en-US"/>
        </w:rPr>
      </w:pPr>
      <w:r w:rsidRPr="00186CB7">
        <w:rPr>
          <w:lang w:val="en-GB"/>
        </w:rPr>
        <w:t>Data: _____________________</w:t>
      </w:r>
    </w:p>
    <w:p w14:paraId="66580305" w14:textId="77777777" w:rsidR="00645FF2" w:rsidRDefault="00645FF2" w:rsidP="00645FF2">
      <w:pPr>
        <w:spacing w:after="0"/>
        <w:jc w:val="right"/>
      </w:pPr>
    </w:p>
    <w:p w14:paraId="77BC2F00" w14:textId="4EE59CE2" w:rsidR="005B5AAE" w:rsidRDefault="00645FF2" w:rsidP="00645FF2">
      <w:pPr>
        <w:spacing w:after="0"/>
        <w:jc w:val="right"/>
      </w:pPr>
      <w:r>
        <w:t>Prezenta anexa face parte integranta din contract.</w:t>
      </w:r>
    </w:p>
    <w:sectPr w:rsidR="005B5AAE" w:rsidSect="00645FF2">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425" w:footer="9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14A0" w14:textId="77777777" w:rsidR="00645FF2" w:rsidRDefault="00645FF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2601" w14:textId="77777777" w:rsidR="00645FF2" w:rsidRDefault="00645FF2">
    <w:pPr>
      <w:pStyle w:val="Subsol"/>
      <w:pBdr>
        <w:top w:val="single" w:sz="4" w:space="1" w:color="D9D9D9"/>
      </w:pBdr>
      <w:rPr>
        <w:b/>
      </w:rPr>
    </w:pPr>
    <w:r>
      <w:fldChar w:fldCharType="begin"/>
    </w:r>
    <w:r>
      <w:instrText xml:space="preserve"> PAGE   \* MERGEFORMAT </w:instrText>
    </w:r>
    <w:r>
      <w:fldChar w:fldCharType="separate"/>
    </w:r>
    <w:r w:rsidRPr="00CD2A41">
      <w:rPr>
        <w:b/>
        <w:noProof/>
      </w:rPr>
      <w:t>12</w:t>
    </w:r>
    <w:r>
      <w:fldChar w:fldCharType="end"/>
    </w:r>
    <w:r>
      <w:rPr>
        <w:b/>
      </w:rPr>
      <w:t xml:space="preserve"> | </w:t>
    </w:r>
    <w:r>
      <w:rPr>
        <w:color w:val="7F7F7F"/>
        <w:spacing w:val="60"/>
      </w:rPr>
      <w:t>Page</w:t>
    </w:r>
  </w:p>
  <w:p w14:paraId="31D2A511" w14:textId="77777777" w:rsidR="00645FF2" w:rsidRDefault="00645FF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B5A6" w14:textId="77777777" w:rsidR="00645FF2" w:rsidRDefault="00645FF2">
    <w:pPr>
      <w:pStyle w:val="Subsol"/>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536C" w14:textId="77777777" w:rsidR="00645FF2" w:rsidRDefault="00645FF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D4FA" w14:textId="77777777" w:rsidR="00645FF2" w:rsidRDefault="00645FF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C1BA" w14:textId="77777777" w:rsidR="00645FF2" w:rsidRDefault="00645FF2">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AE"/>
    <w:rsid w:val="00464BAB"/>
    <w:rsid w:val="005B5AAE"/>
    <w:rsid w:val="0064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F9D1"/>
  <w15:chartTrackingRefBased/>
  <w15:docId w15:val="{08EC61AA-DFBE-43D4-95A2-D0418E41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FF2"/>
    <w:pPr>
      <w:spacing w:line="259" w:lineRule="auto"/>
    </w:pPr>
    <w:rPr>
      <w:rFonts w:ascii="Calibri" w:eastAsia="Calibri" w:hAnsi="Calibri" w:cs="Times New Roman"/>
      <w:kern w:val="0"/>
      <w:sz w:val="22"/>
      <w:szCs w:val="22"/>
      <w:lang w:val="ro-RO"/>
      <w14:ligatures w14:val="none"/>
    </w:rPr>
  </w:style>
  <w:style w:type="paragraph" w:styleId="Titlu1">
    <w:name w:val="heading 1"/>
    <w:basedOn w:val="Normal"/>
    <w:next w:val="Normal"/>
    <w:link w:val="Titlu1Caracter"/>
    <w:uiPriority w:val="9"/>
    <w:qFormat/>
    <w:rsid w:val="005B5A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lu2">
    <w:name w:val="heading 2"/>
    <w:basedOn w:val="Normal"/>
    <w:next w:val="Normal"/>
    <w:link w:val="Titlu2Caracter"/>
    <w:uiPriority w:val="9"/>
    <w:semiHidden/>
    <w:unhideWhenUsed/>
    <w:qFormat/>
    <w:rsid w:val="005B5A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lu3">
    <w:name w:val="heading 3"/>
    <w:basedOn w:val="Normal"/>
    <w:next w:val="Normal"/>
    <w:link w:val="Titlu3Caracter"/>
    <w:uiPriority w:val="9"/>
    <w:semiHidden/>
    <w:unhideWhenUsed/>
    <w:qFormat/>
    <w:rsid w:val="005B5A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Titlu4">
    <w:name w:val="heading 4"/>
    <w:basedOn w:val="Normal"/>
    <w:next w:val="Normal"/>
    <w:link w:val="Titlu4Caracter"/>
    <w:uiPriority w:val="9"/>
    <w:semiHidden/>
    <w:unhideWhenUsed/>
    <w:qFormat/>
    <w:rsid w:val="005B5AA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Titlu5">
    <w:name w:val="heading 5"/>
    <w:basedOn w:val="Normal"/>
    <w:next w:val="Normal"/>
    <w:link w:val="Titlu5Caracter"/>
    <w:uiPriority w:val="9"/>
    <w:semiHidden/>
    <w:unhideWhenUsed/>
    <w:qFormat/>
    <w:rsid w:val="005B5AA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Titlu6">
    <w:name w:val="heading 6"/>
    <w:basedOn w:val="Normal"/>
    <w:next w:val="Normal"/>
    <w:link w:val="Titlu6Caracter"/>
    <w:uiPriority w:val="9"/>
    <w:semiHidden/>
    <w:unhideWhenUsed/>
    <w:qFormat/>
    <w:rsid w:val="005B5AA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Titlu7">
    <w:name w:val="heading 7"/>
    <w:basedOn w:val="Normal"/>
    <w:next w:val="Normal"/>
    <w:link w:val="Titlu7Caracter"/>
    <w:uiPriority w:val="9"/>
    <w:semiHidden/>
    <w:unhideWhenUsed/>
    <w:qFormat/>
    <w:rsid w:val="005B5AA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Titlu8">
    <w:name w:val="heading 8"/>
    <w:basedOn w:val="Normal"/>
    <w:next w:val="Normal"/>
    <w:link w:val="Titlu8Caracter"/>
    <w:uiPriority w:val="9"/>
    <w:semiHidden/>
    <w:unhideWhenUsed/>
    <w:qFormat/>
    <w:rsid w:val="005B5AA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Titlu9">
    <w:name w:val="heading 9"/>
    <w:basedOn w:val="Normal"/>
    <w:next w:val="Normal"/>
    <w:link w:val="Titlu9Caracter"/>
    <w:uiPriority w:val="9"/>
    <w:semiHidden/>
    <w:unhideWhenUsed/>
    <w:qFormat/>
    <w:rsid w:val="005B5AA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B5AA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B5AA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B5AA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B5AA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B5AA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B5AA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B5AA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B5AA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B5AAE"/>
    <w:rPr>
      <w:rFonts w:eastAsiaTheme="majorEastAsia" w:cstheme="majorBidi"/>
      <w:color w:val="272727" w:themeColor="text1" w:themeTint="D8"/>
    </w:rPr>
  </w:style>
  <w:style w:type="paragraph" w:styleId="Titlu">
    <w:name w:val="Title"/>
    <w:basedOn w:val="Normal"/>
    <w:next w:val="Normal"/>
    <w:link w:val="TitluCaracter"/>
    <w:uiPriority w:val="10"/>
    <w:qFormat/>
    <w:rsid w:val="005B5AA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5B5AA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B5AAE"/>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uCaracter">
    <w:name w:val="Subtitlu Caracter"/>
    <w:basedOn w:val="Fontdeparagrafimplicit"/>
    <w:link w:val="Subtitlu"/>
    <w:uiPriority w:val="11"/>
    <w:rsid w:val="005B5AA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B5AAE"/>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rsid w:val="005B5AAE"/>
    <w:rPr>
      <w:i/>
      <w:iCs/>
      <w:color w:val="404040" w:themeColor="text1" w:themeTint="BF"/>
    </w:rPr>
  </w:style>
  <w:style w:type="paragraph" w:styleId="Listparagraf">
    <w:name w:val="List Paragraph"/>
    <w:basedOn w:val="Normal"/>
    <w:uiPriority w:val="34"/>
    <w:qFormat/>
    <w:rsid w:val="005B5AAE"/>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Accentuareintens">
    <w:name w:val="Intense Emphasis"/>
    <w:basedOn w:val="Fontdeparagrafimplicit"/>
    <w:uiPriority w:val="21"/>
    <w:qFormat/>
    <w:rsid w:val="005B5AAE"/>
    <w:rPr>
      <w:i/>
      <w:iCs/>
      <w:color w:val="0F4761" w:themeColor="accent1" w:themeShade="BF"/>
    </w:rPr>
  </w:style>
  <w:style w:type="paragraph" w:styleId="Citatintens">
    <w:name w:val="Intense Quote"/>
    <w:basedOn w:val="Normal"/>
    <w:next w:val="Normal"/>
    <w:link w:val="CitatintensCaracter"/>
    <w:uiPriority w:val="30"/>
    <w:qFormat/>
    <w:rsid w:val="005B5A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rsid w:val="005B5AAE"/>
    <w:rPr>
      <w:i/>
      <w:iCs/>
      <w:color w:val="0F4761" w:themeColor="accent1" w:themeShade="BF"/>
    </w:rPr>
  </w:style>
  <w:style w:type="character" w:styleId="Referireintens">
    <w:name w:val="Intense Reference"/>
    <w:basedOn w:val="Fontdeparagrafimplicit"/>
    <w:uiPriority w:val="32"/>
    <w:qFormat/>
    <w:rsid w:val="005B5AAE"/>
    <w:rPr>
      <w:b/>
      <w:bCs/>
      <w:smallCaps/>
      <w:color w:val="0F4761" w:themeColor="accent1" w:themeShade="BF"/>
      <w:spacing w:val="5"/>
    </w:rPr>
  </w:style>
  <w:style w:type="paragraph" w:styleId="Antet">
    <w:name w:val="header"/>
    <w:basedOn w:val="Normal"/>
    <w:link w:val="AntetCaracter"/>
    <w:uiPriority w:val="99"/>
    <w:unhideWhenUsed/>
    <w:rsid w:val="00645FF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45FF2"/>
    <w:rPr>
      <w:rFonts w:ascii="Calibri" w:eastAsia="Calibri" w:hAnsi="Calibri" w:cs="Times New Roman"/>
      <w:kern w:val="0"/>
      <w:sz w:val="22"/>
      <w:szCs w:val="22"/>
      <w:lang w:val="ro-RO"/>
      <w14:ligatures w14:val="none"/>
    </w:rPr>
  </w:style>
  <w:style w:type="paragraph" w:styleId="Subsol">
    <w:name w:val="footer"/>
    <w:basedOn w:val="Normal"/>
    <w:link w:val="SubsolCaracter"/>
    <w:uiPriority w:val="99"/>
    <w:unhideWhenUsed/>
    <w:rsid w:val="00645FF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45FF2"/>
    <w:rPr>
      <w:rFonts w:ascii="Calibri" w:eastAsia="Calibri" w:hAnsi="Calibri" w:cs="Times New Roman"/>
      <w:kern w:val="0"/>
      <w:sz w:val="22"/>
      <w:szCs w:val="22"/>
      <w:lang w:val="ro-RO"/>
      <w14:ligatures w14:val="none"/>
    </w:rPr>
  </w:style>
  <w:style w:type="character" w:styleId="Hyperlink">
    <w:name w:val="Hyperlink"/>
    <w:aliases w:val="Δεσμός"/>
    <w:uiPriority w:val="99"/>
    <w:unhideWhenUsed/>
    <w:rsid w:val="00645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adefrontiera.ro/"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mae.ro/travel-condi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olitiadefrontiera.ro/" TargetMode="External"/><Relationship Id="rId11" Type="http://schemas.openxmlformats.org/officeDocument/2006/relationships/header" Target="header2.xml"/><Relationship Id="rId5" Type="http://schemas.openxmlformats.org/officeDocument/2006/relationships/hyperlink" Target="http://www.mae.ro/travel-conditions" TargetMode="Externa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hyperlink" Target="http://www.politiadefrontiera.ro/" TargetMode="External"/><Relationship Id="rId9" Type="http://schemas.openxmlformats.org/officeDocument/2006/relationships/hyperlink" Target="http://legislatie.just.ro/Public/DetaliiDocument/204233"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3436</Words>
  <Characters>19589</Characters>
  <Application>Microsoft Office Word</Application>
  <DocSecurity>0</DocSecurity>
  <Lines>163</Lines>
  <Paragraphs>45</Paragraphs>
  <ScaleCrop>false</ScaleCrop>
  <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Irimia</dc:creator>
  <cp:keywords/>
  <dc:description/>
  <cp:lastModifiedBy>Claudia Irimia</cp:lastModifiedBy>
  <cp:revision>2</cp:revision>
  <dcterms:created xsi:type="dcterms:W3CDTF">2026-04-02T11:49:00Z</dcterms:created>
  <dcterms:modified xsi:type="dcterms:W3CDTF">2026-04-02T11:49:00Z</dcterms:modified>
</cp:coreProperties>
</file>